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742B77" w:rsidP="00F50D2F">
      <w:pPr>
        <w:jc w:val="both"/>
        <w:rPr>
          <w:rFonts w:ascii="Verdana" w:hAnsi="Verdana"/>
          <w:sz w:val="24"/>
          <w:szCs w:val="24"/>
        </w:rPr>
      </w:pPr>
    </w:p>
    <w:p w:rsidR="00742B77" w:rsidRDefault="000D7BC0" w:rsidP="00F50D2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Составитель: гл. библиотекарь </w:t>
      </w:r>
    </w:p>
    <w:p w:rsidR="00742B77" w:rsidRDefault="000D7BC0" w:rsidP="00F50D2F">
      <w:pPr>
        <w:jc w:val="both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Корсикова</w:t>
      </w:r>
      <w:proofErr w:type="spellEnd"/>
      <w:r>
        <w:rPr>
          <w:rFonts w:ascii="Verdana" w:hAnsi="Verdana"/>
          <w:sz w:val="24"/>
          <w:szCs w:val="24"/>
        </w:rPr>
        <w:t xml:space="preserve"> Л.Н.</w:t>
      </w:r>
    </w:p>
    <w:p w:rsidR="00742B77" w:rsidRPr="00276F90" w:rsidRDefault="00742B77" w:rsidP="00742B77">
      <w:pPr>
        <w:spacing w:after="0"/>
        <w:jc w:val="center"/>
        <w:rPr>
          <w:rFonts w:ascii="Verdana" w:hAnsi="Verdana"/>
          <w:color w:val="1F3864" w:themeColor="accent1" w:themeShade="80"/>
          <w:sz w:val="24"/>
          <w:szCs w:val="24"/>
        </w:rPr>
      </w:pPr>
      <w:proofErr w:type="spellStart"/>
      <w:r w:rsidRPr="00276F90">
        <w:rPr>
          <w:rFonts w:ascii="Verdana" w:hAnsi="Verdana"/>
          <w:color w:val="1F3864" w:themeColor="accent1" w:themeShade="80"/>
          <w:sz w:val="24"/>
          <w:szCs w:val="24"/>
        </w:rPr>
        <w:t>Межпоселенческая</w:t>
      </w:r>
      <w:proofErr w:type="spellEnd"/>
      <w:r w:rsidRPr="00276F90">
        <w:rPr>
          <w:rFonts w:ascii="Verdana" w:hAnsi="Verdana"/>
          <w:color w:val="1F3864" w:themeColor="accent1" w:themeShade="80"/>
          <w:sz w:val="24"/>
          <w:szCs w:val="24"/>
        </w:rPr>
        <w:t xml:space="preserve"> центральная библиотека</w:t>
      </w:r>
    </w:p>
    <w:p w:rsidR="00742B77" w:rsidRPr="00276F90" w:rsidRDefault="00742B77" w:rsidP="00742B77">
      <w:pPr>
        <w:spacing w:after="0"/>
        <w:jc w:val="center"/>
        <w:rPr>
          <w:rFonts w:ascii="Verdana" w:hAnsi="Verdana"/>
          <w:color w:val="1F3864" w:themeColor="accent1" w:themeShade="80"/>
          <w:sz w:val="24"/>
          <w:szCs w:val="24"/>
        </w:rPr>
      </w:pPr>
      <w:r w:rsidRPr="00276F90">
        <w:rPr>
          <w:rFonts w:ascii="Verdana" w:hAnsi="Verdana"/>
          <w:color w:val="1F3864" w:themeColor="accent1" w:themeShade="80"/>
          <w:sz w:val="24"/>
          <w:szCs w:val="24"/>
        </w:rPr>
        <w:t>Центр общественного доступа</w:t>
      </w:r>
    </w:p>
    <w:p w:rsidR="00742B77" w:rsidRDefault="00742B77" w:rsidP="00742B77">
      <w:pPr>
        <w:spacing w:after="0"/>
        <w:jc w:val="center"/>
        <w:rPr>
          <w:rFonts w:ascii="Verdana" w:hAnsi="Verdana"/>
          <w:sz w:val="24"/>
          <w:szCs w:val="24"/>
        </w:rPr>
      </w:pPr>
    </w:p>
    <w:p w:rsidR="00742B77" w:rsidRDefault="00742B77" w:rsidP="00742B77">
      <w:pPr>
        <w:spacing w:after="0"/>
        <w:jc w:val="center"/>
        <w:rPr>
          <w:rFonts w:ascii="Verdana" w:hAnsi="Verdana"/>
          <w:sz w:val="24"/>
          <w:szCs w:val="24"/>
        </w:rPr>
      </w:pPr>
    </w:p>
    <w:p w:rsidR="00742B77" w:rsidRPr="00276F90" w:rsidRDefault="005B1832" w:rsidP="005B1832">
      <w:pPr>
        <w:spacing w:after="0"/>
        <w:jc w:val="right"/>
        <w:rPr>
          <w:rFonts w:ascii="Verdana" w:hAnsi="Verdana"/>
          <w:b/>
          <w:i/>
          <w:color w:val="0070C0"/>
        </w:rPr>
      </w:pPr>
      <w:r w:rsidRPr="00276F90">
        <w:rPr>
          <w:rFonts w:ascii="Verdana" w:hAnsi="Verdana"/>
          <w:b/>
          <w:i/>
          <w:color w:val="0070C0"/>
        </w:rPr>
        <w:t>«Право на каждый день»</w:t>
      </w:r>
    </w:p>
    <w:p w:rsidR="005B1832" w:rsidRPr="00276F90" w:rsidRDefault="005B1832" w:rsidP="00276F90">
      <w:pPr>
        <w:spacing w:after="0"/>
        <w:rPr>
          <w:rFonts w:ascii="Verdana" w:hAnsi="Verdana"/>
          <w:b/>
          <w:color w:val="0070C0"/>
          <w:sz w:val="40"/>
          <w:szCs w:val="40"/>
        </w:rPr>
      </w:pPr>
    </w:p>
    <w:p w:rsidR="00742B77" w:rsidRPr="00276F90" w:rsidRDefault="005B1832" w:rsidP="00742B77">
      <w:pPr>
        <w:spacing w:after="0"/>
        <w:jc w:val="center"/>
        <w:rPr>
          <w:rFonts w:ascii="Verdana" w:hAnsi="Verdana"/>
          <w:b/>
          <w:color w:val="833C0B" w:themeColor="accent2" w:themeShade="80"/>
          <w:sz w:val="40"/>
          <w:szCs w:val="40"/>
        </w:rPr>
      </w:pPr>
      <w:r w:rsidRPr="00276F90">
        <w:rPr>
          <w:rFonts w:ascii="Verdana" w:hAnsi="Verdana"/>
          <w:b/>
          <w:color w:val="833C0B" w:themeColor="accent2" w:themeShade="80"/>
          <w:sz w:val="40"/>
          <w:szCs w:val="40"/>
        </w:rPr>
        <w:t>Можно ли сдать обувь, если закончилась гарантия?</w:t>
      </w:r>
    </w:p>
    <w:p w:rsidR="00742B77" w:rsidRPr="00276F90" w:rsidRDefault="00276F90" w:rsidP="00742B77">
      <w:pPr>
        <w:jc w:val="center"/>
        <w:rPr>
          <w:rFonts w:ascii="Verdana" w:hAnsi="Verdana"/>
          <w:b/>
          <w:color w:val="833C0B" w:themeColor="accent2" w:themeShade="80"/>
          <w:sz w:val="40"/>
          <w:szCs w:val="40"/>
        </w:rPr>
      </w:pPr>
      <w:r w:rsidRPr="00276F90">
        <w:rPr>
          <w:rFonts w:ascii="Verdana" w:hAnsi="Verdana"/>
          <w:b/>
          <w:noProof/>
          <w:color w:val="833C0B" w:themeColor="accent2" w:themeShade="80"/>
          <w:sz w:val="40"/>
          <w:szCs w:val="40"/>
        </w:rPr>
        <w:drawing>
          <wp:inline distT="0" distB="0" distL="0" distR="0">
            <wp:extent cx="2783840" cy="2783840"/>
            <wp:effectExtent l="0" t="0" r="0" b="0"/>
            <wp:docPr id="1" name="Рисунок 1" descr="D:\документы ЦПИ\Мои рисунки\img-1192254393_10603401208872404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ЦПИ\Мои рисунки\img-1192254393_10603401208872404_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78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832" w:rsidRDefault="005B1832" w:rsidP="00742B77">
      <w:pPr>
        <w:jc w:val="center"/>
        <w:rPr>
          <w:rFonts w:ascii="Verdana" w:hAnsi="Verdana"/>
          <w:b/>
          <w:color w:val="0070C0"/>
          <w:sz w:val="24"/>
          <w:szCs w:val="24"/>
        </w:rPr>
      </w:pPr>
    </w:p>
    <w:p w:rsidR="00742B77" w:rsidRDefault="00276F90" w:rsidP="00276F90">
      <w:pPr>
        <w:jc w:val="center"/>
        <w:rPr>
          <w:rFonts w:ascii="Verdana" w:hAnsi="Verdana"/>
          <w:color w:val="1F3864" w:themeColor="accent1" w:themeShade="80"/>
          <w:sz w:val="24"/>
          <w:szCs w:val="24"/>
        </w:rPr>
      </w:pPr>
      <w:r>
        <w:rPr>
          <w:rFonts w:ascii="Verdana" w:hAnsi="Verdana"/>
          <w:color w:val="1F3864" w:themeColor="accent1" w:themeShade="80"/>
          <w:sz w:val="24"/>
          <w:szCs w:val="24"/>
        </w:rPr>
        <w:t>Кочубеевское, 2017</w:t>
      </w:r>
    </w:p>
    <w:p w:rsidR="000D7BC0" w:rsidRDefault="000D7BC0" w:rsidP="000D7BC0">
      <w:pPr>
        <w:spacing w:after="0"/>
        <w:jc w:val="both"/>
        <w:rPr>
          <w:rFonts w:ascii="Verdana" w:hAnsi="Verdana"/>
          <w:sz w:val="24"/>
          <w:szCs w:val="24"/>
        </w:rPr>
      </w:pPr>
      <w:r w:rsidRPr="00F50D2F">
        <w:rPr>
          <w:rFonts w:ascii="Verdana" w:hAnsi="Verdana"/>
          <w:sz w:val="24"/>
          <w:szCs w:val="24"/>
        </w:rPr>
        <w:lastRenderedPageBreak/>
        <w:t>Гарантийный срок – это период, в течение которого в случае обнаружения в товаре недостатка изготовитель или продавец должны вернуть деньги, обменять или отремонтировать товар.</w:t>
      </w:r>
    </w:p>
    <w:p w:rsidR="000D7BC0" w:rsidRPr="003D5343" w:rsidRDefault="000D7BC0" w:rsidP="000D7BC0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Важно знать, что гарантия на обувь начинает исчисляться с наступлением соответствующего сезона. </w:t>
      </w:r>
      <w:r w:rsidRPr="003D5343">
        <w:rPr>
          <w:rFonts w:ascii="Verdana" w:hAnsi="Verdana"/>
          <w:sz w:val="24"/>
          <w:szCs w:val="24"/>
        </w:rPr>
        <w:t xml:space="preserve">В случаях приобретения обуви несезонного назначения гарантийные сроки исчисляются со дня продажи-покупки обуви. На обувь сезонного назначения отечественного и импортного производства, приобретенную до наступления сезона, гарантийные сроки исчисляются с начала соответствующих сезонов, срок наступления которых определяется соответственно субъектами РФ, исходя из климатических условий места нахождения потребителей. В тех случаях, когда товар, имеющий сезонное назначение, приобретен в сезон, но впоследствии в нем были обнаружены недостатки, не оговоренные продавцом, покупатель имеет право предъявить претензию по поводу </w:t>
      </w:r>
      <w:r w:rsidRPr="003D5343">
        <w:rPr>
          <w:rFonts w:ascii="Verdana" w:hAnsi="Verdana"/>
          <w:sz w:val="24"/>
          <w:szCs w:val="24"/>
        </w:rPr>
        <w:t>проданного товара в течение установленного гарантийного срока или шести месяцев с момента приобретения товара, если гарантийный срок не установлен.</w:t>
      </w:r>
    </w:p>
    <w:p w:rsidR="000D7BC0" w:rsidRDefault="000D7BC0" w:rsidP="000D7BC0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Если гарантия закончилась, это не значит, что бракованный товар нельзя вернуть в магазин, заменить или отремонтировать. В таком случае потребитель вправе предъявить указанные требования, если недостатки товаров обнаружены в пределах двух лет со дня их передачи покупателю, если более длительные сроки не установлены законом или договором. </w:t>
      </w:r>
    </w:p>
    <w:p w:rsidR="000D7BC0" w:rsidRDefault="000D7BC0" w:rsidP="000D7BC0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Единственное, что важно понимать: после завершения гарантии с вас могут потребовать оплаты экспертизы. Если специалисты придут к выводу, что налицо производственный брак, ваши расходы магазин должен будет вернуть. Но ввиду того, что экспертиза – удовольствие дорогое, стоит сначала написать претензию продавцу, так как он может удовлетворить ее в добровольном порядке. Как </w:t>
      </w:r>
      <w:r>
        <w:rPr>
          <w:rFonts w:ascii="Verdana" w:hAnsi="Verdana"/>
          <w:sz w:val="24"/>
          <w:szCs w:val="24"/>
        </w:rPr>
        <w:t xml:space="preserve">правило, магазины, которые дорожат своей репутацией, стараются идти навстречу клиентам. </w:t>
      </w:r>
    </w:p>
    <w:p w:rsidR="000D7BC0" w:rsidRDefault="000D7BC0" w:rsidP="000D7BC0">
      <w:pPr>
        <w:jc w:val="both"/>
        <w:rPr>
          <w:rFonts w:ascii="Verdana" w:hAnsi="Verdana"/>
          <w:sz w:val="24"/>
          <w:szCs w:val="24"/>
        </w:rPr>
      </w:pPr>
    </w:p>
    <w:p w:rsidR="000D7BC0" w:rsidRDefault="000D7BC0" w:rsidP="000D7BC0">
      <w:pPr>
        <w:jc w:val="both"/>
        <w:rPr>
          <w:rFonts w:ascii="Verdana" w:hAnsi="Verdana"/>
          <w:sz w:val="24"/>
          <w:szCs w:val="24"/>
        </w:rPr>
      </w:pPr>
    </w:p>
    <w:p w:rsidR="000D7BC0" w:rsidRDefault="000D7BC0" w:rsidP="000D7BC0">
      <w:pPr>
        <w:jc w:val="both"/>
        <w:rPr>
          <w:rFonts w:ascii="Verdana" w:hAnsi="Verdana"/>
          <w:sz w:val="24"/>
          <w:szCs w:val="24"/>
        </w:rPr>
      </w:pPr>
    </w:p>
    <w:p w:rsidR="000D7BC0" w:rsidRDefault="000D7BC0" w:rsidP="000D7BC0">
      <w:pPr>
        <w:jc w:val="both"/>
        <w:rPr>
          <w:rFonts w:ascii="Verdana" w:hAnsi="Verdana"/>
          <w:sz w:val="24"/>
          <w:szCs w:val="24"/>
        </w:rPr>
      </w:pPr>
    </w:p>
    <w:p w:rsidR="000D7BC0" w:rsidRDefault="000D7BC0" w:rsidP="000D7BC0">
      <w:pPr>
        <w:jc w:val="both"/>
        <w:rPr>
          <w:rFonts w:ascii="Verdana" w:hAnsi="Verdana"/>
          <w:sz w:val="24"/>
          <w:szCs w:val="24"/>
        </w:rPr>
      </w:pPr>
    </w:p>
    <w:p w:rsidR="000D7BC0" w:rsidRPr="000D7BC0" w:rsidRDefault="000D7BC0" w:rsidP="000D7BC0">
      <w:pPr>
        <w:jc w:val="both"/>
        <w:rPr>
          <w:rFonts w:ascii="Verdana" w:hAnsi="Verdana"/>
          <w:b/>
          <w:sz w:val="24"/>
          <w:szCs w:val="24"/>
        </w:rPr>
      </w:pPr>
      <w:r w:rsidRPr="000D7BC0">
        <w:rPr>
          <w:rFonts w:ascii="Verdana" w:hAnsi="Verdana"/>
          <w:b/>
          <w:sz w:val="24"/>
          <w:szCs w:val="24"/>
        </w:rPr>
        <w:t>Источник информации:</w:t>
      </w:r>
    </w:p>
    <w:p w:rsidR="000D7BC0" w:rsidRDefault="000D7BC0" w:rsidP="000D7BC0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proofErr w:type="spellStart"/>
      <w:r>
        <w:rPr>
          <w:rFonts w:ascii="Verdana" w:hAnsi="Verdana"/>
          <w:sz w:val="24"/>
          <w:szCs w:val="24"/>
        </w:rPr>
        <w:t>Еналиева</w:t>
      </w:r>
      <w:proofErr w:type="spellEnd"/>
      <w:r>
        <w:rPr>
          <w:rFonts w:ascii="Verdana" w:hAnsi="Verdana"/>
          <w:sz w:val="24"/>
          <w:szCs w:val="24"/>
        </w:rPr>
        <w:t xml:space="preserve">, И.Д. Защита прав потребителей: часто задаваемые вопросы, образцы документов/ И.Д. </w:t>
      </w:r>
      <w:proofErr w:type="spellStart"/>
      <w:r>
        <w:rPr>
          <w:rFonts w:ascii="Verdana" w:hAnsi="Verdana"/>
          <w:sz w:val="24"/>
          <w:szCs w:val="24"/>
        </w:rPr>
        <w:t>Еналиева</w:t>
      </w:r>
      <w:proofErr w:type="spellEnd"/>
      <w:r>
        <w:rPr>
          <w:rFonts w:ascii="Verdana" w:hAnsi="Verdana"/>
          <w:sz w:val="24"/>
          <w:szCs w:val="24"/>
        </w:rPr>
        <w:t xml:space="preserve"> // СПС «Консультант Плюс». Законодательство</w:t>
      </w:r>
    </w:p>
    <w:p w:rsidR="000D7BC0" w:rsidRDefault="000D7BC0" w:rsidP="000D7BC0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Мишин, Е. Можно ли сдать товар, если закончилась гарантия? /Е. Мишин // Народный совет. – 2017. - №35. – С. 9.</w:t>
      </w:r>
    </w:p>
    <w:p w:rsidR="000D7BC0" w:rsidRDefault="000D7BC0" w:rsidP="000D7BC0">
      <w:pPr>
        <w:jc w:val="both"/>
        <w:rPr>
          <w:rFonts w:ascii="Verdana" w:hAnsi="Verdana"/>
          <w:sz w:val="24"/>
          <w:szCs w:val="24"/>
        </w:rPr>
      </w:pPr>
    </w:p>
    <w:p w:rsidR="000D7BC0" w:rsidRDefault="000D7BC0" w:rsidP="000D7BC0">
      <w:pPr>
        <w:jc w:val="both"/>
        <w:rPr>
          <w:rFonts w:ascii="Verdana" w:hAnsi="Verdana"/>
          <w:sz w:val="24"/>
          <w:szCs w:val="24"/>
        </w:rPr>
      </w:pPr>
    </w:p>
    <w:p w:rsidR="000D7BC0" w:rsidRDefault="000D7BC0" w:rsidP="000D7BC0">
      <w:pPr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0D7BC0" w:rsidRDefault="000D7BC0" w:rsidP="000D7BC0">
      <w:pPr>
        <w:jc w:val="both"/>
        <w:rPr>
          <w:rFonts w:ascii="Verdana" w:hAnsi="Verdana"/>
          <w:sz w:val="24"/>
          <w:szCs w:val="24"/>
        </w:rPr>
      </w:pPr>
    </w:p>
    <w:p w:rsidR="000D7BC0" w:rsidRPr="00276F90" w:rsidRDefault="000D7BC0" w:rsidP="000D7BC0">
      <w:pPr>
        <w:rPr>
          <w:rFonts w:ascii="Verdana" w:hAnsi="Verdana"/>
          <w:color w:val="1F3864" w:themeColor="accent1" w:themeShade="80"/>
          <w:sz w:val="24"/>
          <w:szCs w:val="24"/>
        </w:rPr>
      </w:pPr>
    </w:p>
    <w:sectPr w:rsidR="000D7BC0" w:rsidRPr="00276F90" w:rsidSect="00F50D2F">
      <w:pgSz w:w="16838" w:h="11906" w:orient="landscape"/>
      <w:pgMar w:top="1134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579"/>
    <w:rsid w:val="00031579"/>
    <w:rsid w:val="000D7BC0"/>
    <w:rsid w:val="00276F90"/>
    <w:rsid w:val="002C3A8E"/>
    <w:rsid w:val="003D5343"/>
    <w:rsid w:val="0052693C"/>
    <w:rsid w:val="005B1832"/>
    <w:rsid w:val="00742B77"/>
    <w:rsid w:val="00D12C06"/>
    <w:rsid w:val="00F5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AFBB"/>
  <w15:chartTrackingRefBased/>
  <w15:docId w15:val="{C9BEB3C3-F8D5-4CEE-B0EA-1357CBB6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Корсикова</dc:creator>
  <cp:keywords/>
  <dc:description/>
  <cp:lastModifiedBy>Библиотека</cp:lastModifiedBy>
  <cp:revision>5</cp:revision>
  <dcterms:created xsi:type="dcterms:W3CDTF">2017-09-17T07:29:00Z</dcterms:created>
  <dcterms:modified xsi:type="dcterms:W3CDTF">2017-09-27T10:27:00Z</dcterms:modified>
</cp:coreProperties>
</file>